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E4" w:rsidRDefault="00EA24E4" w:rsidP="00EA24E4">
      <w:pPr>
        <w:pStyle w:val="40"/>
        <w:shd w:val="clear" w:color="auto" w:fill="auto"/>
        <w:spacing w:before="0" w:after="7673"/>
        <w:ind w:left="142"/>
        <w:jc w:val="right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-9659</wp:posOffset>
            </wp:positionH>
            <wp:positionV relativeFrom="paragraph">
              <wp:posOffset>-5816</wp:posOffset>
            </wp:positionV>
            <wp:extent cx="5630779" cy="9548451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755" cy="959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4E4" w:rsidRDefault="00EA24E4" w:rsidP="00EA24E4">
      <w:pPr>
        <w:pStyle w:val="40"/>
        <w:shd w:val="clear" w:color="auto" w:fill="auto"/>
        <w:spacing w:before="0" w:after="7673"/>
        <w:ind w:left="142"/>
      </w:pPr>
      <w:bookmarkStart w:id="0" w:name="_GoBack"/>
      <w:bookmarkEnd w:id="0"/>
    </w:p>
    <w:p w:rsidR="009D1A2E" w:rsidRDefault="008C6D10">
      <w:pPr>
        <w:pStyle w:val="20"/>
        <w:shd w:val="clear" w:color="auto" w:fill="auto"/>
        <w:spacing w:after="0" w:line="350" w:lineRule="exact"/>
        <w:jc w:val="center"/>
      </w:pPr>
      <w:r>
        <w:lastRenderedPageBreak/>
        <w:t>Регламент</w:t>
      </w:r>
    </w:p>
    <w:p w:rsidR="009D1A2E" w:rsidRDefault="008C6D10">
      <w:pPr>
        <w:pStyle w:val="20"/>
        <w:shd w:val="clear" w:color="auto" w:fill="auto"/>
        <w:spacing w:after="356" w:line="350" w:lineRule="exact"/>
        <w:jc w:val="center"/>
      </w:pPr>
      <w:r>
        <w:t>организации и проведения региональных чемпионатов профессионального</w:t>
      </w:r>
      <w:r>
        <w:br/>
        <w:t>мастерства среди людей с инвалидностью и ограниченными возможностями</w:t>
      </w:r>
      <w:r>
        <w:br/>
        <w:t>здоровья «Абилимпикс» в Тверской области</w:t>
      </w:r>
    </w:p>
    <w:p w:rsidR="009D1A2E" w:rsidRDefault="008C6D10">
      <w:pPr>
        <w:pStyle w:val="20"/>
        <w:numPr>
          <w:ilvl w:val="0"/>
          <w:numId w:val="1"/>
        </w:numPr>
        <w:shd w:val="clear" w:color="auto" w:fill="auto"/>
        <w:tabs>
          <w:tab w:val="left" w:pos="4025"/>
        </w:tabs>
        <w:spacing w:after="285" w:line="280" w:lineRule="exact"/>
        <w:ind w:left="3660"/>
        <w:jc w:val="both"/>
      </w:pPr>
      <w:r>
        <w:t>Общие положения</w:t>
      </w:r>
    </w:p>
    <w:p w:rsidR="009D1A2E" w:rsidRDefault="008C6D1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46" w:lineRule="exact"/>
        <w:ind w:firstLine="640"/>
        <w:jc w:val="both"/>
      </w:pPr>
      <w:r>
        <w:t>Настоящий регламент о проведении в Тверской области региональных чемпионатов профессионального мастерства среди людей с инвалидностью и лиц с ограниченными возможностями здоровья «Абилимпикс» (далее именуется - Регламент) определяет порядок организации и проведения в Тверской области региональных чемпионатов профессионального мастерства среди людей с и лиц с ограниченными возможностями здоровья «Абилимпикс».</w:t>
      </w:r>
    </w:p>
    <w:p w:rsidR="009D1A2E" w:rsidRDefault="008C6D10">
      <w:pPr>
        <w:pStyle w:val="20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46" w:lineRule="exact"/>
        <w:ind w:firstLine="640"/>
        <w:jc w:val="both"/>
      </w:pPr>
      <w:r>
        <w:t xml:space="preserve">Региональный чемпионат профессионального мастерства среди людей с инвалидностью и лиц с ограниченными возможностями здоровья «Абилимпикс» (далее именуется - Чемпионат) проводится </w:t>
      </w:r>
      <w:r>
        <w:rPr>
          <w:rStyle w:val="21"/>
        </w:rPr>
        <w:t xml:space="preserve">в </w:t>
      </w:r>
      <w:r>
        <w:t>целях эффективной профессиональной ориентации и мотивации людей с инвалидностью к получению профессионального образования, содействия их трудоустройству и социокультурной инклюзии в обществе.</w:t>
      </w:r>
    </w:p>
    <w:p w:rsidR="009D1A2E" w:rsidRDefault="008C6D10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46" w:lineRule="exact"/>
        <w:ind w:firstLine="640"/>
        <w:jc w:val="both"/>
      </w:pPr>
      <w:r>
        <w:t>Основные задачи Чемпионата: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46" w:lineRule="exact"/>
        <w:ind w:firstLine="640"/>
        <w:jc w:val="both"/>
      </w:pPr>
      <w:r>
        <w:t>развитие системы профессиональной ориентации через конкурсы профессионального мастерства для людей с инвалидностью и лиц с ограниченными возможностями здоровья;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46" w:lineRule="exact"/>
        <w:ind w:firstLine="640"/>
        <w:jc w:val="both"/>
      </w:pPr>
      <w:r>
        <w:t>популяризация профессий и специальностей, направлений подготовки, реализуемых в системе среднего профессионального и высшего образования, с целью трудоустройства и самореализации инвалидов различных нозологий;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346" w:lineRule="exact"/>
        <w:ind w:firstLine="640"/>
        <w:jc w:val="both"/>
      </w:pPr>
      <w:r>
        <w:t>повышение мотивации к получению профессионального образования и трудоустройства у людей с инвалидностью и лиц с ограниченными возможностями здоровья;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46" w:lineRule="exact"/>
        <w:ind w:firstLine="640"/>
        <w:jc w:val="both"/>
      </w:pPr>
      <w:r>
        <w:t>повышение мотивации к развитию профессионального мастерства у студентов с инвалидностью и ограниченными возможностями здоровья;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46" w:lineRule="exact"/>
        <w:ind w:firstLine="640"/>
        <w:jc w:val="both"/>
      </w:pPr>
      <w:r>
        <w:t>стимулирование выпускников и специалистов с инвалидностью ограниченными возможностями здоровья к дальнейшему профессиональному и личностному росту;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46" w:lineRule="exact"/>
        <w:ind w:firstLine="640"/>
        <w:jc w:val="both"/>
      </w:pPr>
      <w:r>
        <w:t>формирование инклюзивной культуры в профессиональном образовании посредством привлечения волонтеров к проведению конкурсов профессионального мастерства для людей с инвалидностью и лиц с ограниченными возможностями здоровья «Абилимпикс»;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46" w:lineRule="exact"/>
        <w:ind w:firstLine="640"/>
        <w:jc w:val="both"/>
      </w:pPr>
      <w:r>
        <w:t xml:space="preserve">содействие формированию готовности к работе с инвалидами у педагогических работников образовательных организаций общего, среднего профессионального и высшего образования через участие в Чем пионатах </w:t>
      </w:r>
      <w:r>
        <w:lastRenderedPageBreak/>
        <w:t>профессионального мастерства для людей с инвалидностью «Абилимпикс»;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75"/>
        </w:tabs>
        <w:spacing w:after="0" w:line="346" w:lineRule="exact"/>
        <w:ind w:firstLine="640"/>
        <w:jc w:val="both"/>
      </w:pPr>
      <w:r>
        <w:t>содействие трудоустройству выпускников и молодых специалистов с инвалидностью;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979"/>
        </w:tabs>
        <w:spacing w:after="0" w:line="346" w:lineRule="exact"/>
        <w:ind w:firstLine="640"/>
        <w:jc w:val="both"/>
      </w:pPr>
      <w:r>
        <w:t>повышение мотивации людей с инвалидностью, имеющих профессиональный опыт, к развитию профессионального мастерства, освоению новых профессиональных навыков; содействие их трудоустройству;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spacing w:after="0" w:line="346" w:lineRule="exact"/>
        <w:ind w:firstLine="640"/>
        <w:jc w:val="both"/>
      </w:pPr>
      <w:r>
        <w:t>повышение эффективности взаимодействия отделений медико</w:t>
      </w:r>
      <w:r w:rsidR="00362FB3">
        <w:t>-</w:t>
      </w:r>
      <w:r>
        <w:t>социальной экспертизы с образовательными организациями и работодателями региона;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1119"/>
        </w:tabs>
        <w:spacing w:after="0" w:line="346" w:lineRule="exact"/>
        <w:ind w:firstLine="640"/>
        <w:jc w:val="both"/>
      </w:pPr>
      <w:r>
        <w:t>презентация и апробация новых технических средств реабилитации, повышающих трудовые функции людей с инвалидностью;</w:t>
      </w:r>
    </w:p>
    <w:p w:rsidR="009D1A2E" w:rsidRDefault="008C6D10">
      <w:pPr>
        <w:pStyle w:val="20"/>
        <w:numPr>
          <w:ilvl w:val="0"/>
          <w:numId w:val="3"/>
        </w:numPr>
        <w:shd w:val="clear" w:color="auto" w:fill="auto"/>
        <w:tabs>
          <w:tab w:val="left" w:pos="1123"/>
        </w:tabs>
        <w:spacing w:after="353" w:line="346" w:lineRule="exact"/>
        <w:ind w:firstLine="640"/>
        <w:jc w:val="both"/>
      </w:pPr>
      <w:r>
        <w:t>вовлечение работодателей в процесс инклюзивного профессионального образования и последующего трудоустройства людей с инвалидностью.</w:t>
      </w:r>
    </w:p>
    <w:p w:rsidR="009D1A2E" w:rsidRDefault="008C6D10">
      <w:pPr>
        <w:pStyle w:val="20"/>
        <w:shd w:val="clear" w:color="auto" w:fill="auto"/>
        <w:spacing w:after="294" w:line="280" w:lineRule="exact"/>
        <w:ind w:right="280"/>
        <w:jc w:val="center"/>
      </w:pPr>
      <w:r>
        <w:t>II. Организатор и участники чемпионата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55"/>
        </w:tabs>
        <w:spacing w:after="0" w:line="346" w:lineRule="exact"/>
        <w:ind w:firstLine="640"/>
        <w:jc w:val="both"/>
      </w:pPr>
      <w:r>
        <w:t>Общее управление подготовкой и проведением Чемпионата осуществляет Организационный комитет Чемпионата Тверской области «Абилимпикс» (Далее - Организационный комитет), состав которого утверждается Распоряжением Губернатора Тверской области.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46"/>
        </w:tabs>
        <w:spacing w:after="0" w:line="346" w:lineRule="exact"/>
        <w:ind w:firstLine="640"/>
        <w:jc w:val="both"/>
      </w:pPr>
      <w:r>
        <w:t>Организационный комитет принимает решения по любым вопросам, относящимся к проведению Чемпионата.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60"/>
        </w:tabs>
        <w:spacing w:after="0" w:line="346" w:lineRule="exact"/>
        <w:ind w:firstLine="640"/>
        <w:jc w:val="both"/>
      </w:pPr>
      <w:r>
        <w:t>Руководит работой Организационного комитета Председатель - Губернатор Тверской области либо уполномоченное Губернатором должностное лицо.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after="0" w:line="346" w:lineRule="exact"/>
        <w:ind w:firstLine="640"/>
        <w:jc w:val="both"/>
      </w:pPr>
      <w:r>
        <w:t>В состав Организационного комитета могут входить представители: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09"/>
        </w:tabs>
        <w:spacing w:after="0" w:line="346" w:lineRule="exact"/>
        <w:ind w:firstLine="640"/>
        <w:jc w:val="both"/>
      </w:pPr>
      <w:r>
        <w:t>администрации Тверской области;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88"/>
        </w:tabs>
        <w:spacing w:after="0" w:line="346" w:lineRule="exact"/>
        <w:ind w:firstLine="640"/>
        <w:jc w:val="both"/>
      </w:pPr>
      <w:r>
        <w:t>руководителей (заместителей) органов исполнительной власти в сфере образования; социального обеспечения; труда и занятости населения; промышленности, транспорта и связи; здравоохранения; культуры;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40"/>
        <w:jc w:val="both"/>
      </w:pPr>
      <w:r>
        <w:t>-руководителей (представителей) общественных организаций инвалидов;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09"/>
        </w:tabs>
        <w:spacing w:after="0" w:line="346" w:lineRule="exact"/>
        <w:ind w:firstLine="640"/>
        <w:jc w:val="both"/>
      </w:pPr>
      <w:r>
        <w:t>руководителей (представителей) предприятий и организаций;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09"/>
        </w:tabs>
        <w:spacing w:after="0" w:line="346" w:lineRule="exact"/>
        <w:ind w:firstLine="640"/>
        <w:jc w:val="both"/>
      </w:pPr>
      <w:r>
        <w:t>руководителей (представителей) отраслевых объединений;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40"/>
        <w:jc w:val="both"/>
      </w:pPr>
      <w:r>
        <w:t>-руководителей (представителей) базовой профессиональной</w:t>
      </w:r>
    </w:p>
    <w:p w:rsidR="009D1A2E" w:rsidRDefault="008C6D10">
      <w:pPr>
        <w:pStyle w:val="20"/>
        <w:shd w:val="clear" w:color="auto" w:fill="auto"/>
        <w:spacing w:after="0" w:line="346" w:lineRule="exact"/>
        <w:jc w:val="both"/>
      </w:pPr>
      <w:r>
        <w:t>образовательной организации по обучению инвалидов, созданной по государственной программе «Доступная среда» на 2011-2020 гг., на базе которой открыт Региональный центр развития движения «Абилимпикс»;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88"/>
        </w:tabs>
        <w:spacing w:after="0" w:line="346" w:lineRule="exact"/>
        <w:ind w:firstLine="640"/>
        <w:jc w:val="both"/>
      </w:pPr>
      <w:r>
        <w:t>руководителей (представителей) образовательной организации, на базе которой открыт Волонтерский центр «Абилимпикс»;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60"/>
        <w:jc w:val="both"/>
      </w:pPr>
      <w:r>
        <w:t>-руководителей (представителей) учреждений здравоохранения, обеспечивающих внебольничную реабилитацию людей с инвалидностью.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89"/>
        </w:tabs>
        <w:spacing w:after="0" w:line="346" w:lineRule="exact"/>
        <w:ind w:firstLine="660"/>
        <w:jc w:val="both"/>
      </w:pPr>
      <w:r>
        <w:lastRenderedPageBreak/>
        <w:t>Организационный комитет создает: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346" w:lineRule="exact"/>
        <w:ind w:firstLine="660"/>
        <w:jc w:val="both"/>
      </w:pPr>
      <w:r>
        <w:t>Координационный совет работодателей - исполнительный орган, который включает представителей работодателей, являющихся промышленными партнерами по компетенциям, оказывающих содействие в трудоустройстве участников и победителей чемпионатов, осуществляющих спонсорскую поддержку в проведении Чемпионата Тверской области «Абилимпикс».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04"/>
        </w:tabs>
        <w:spacing w:after="0" w:line="346" w:lineRule="exact"/>
        <w:ind w:firstLine="660"/>
        <w:jc w:val="both"/>
      </w:pPr>
      <w:r>
        <w:t>Определяет модель место и дату проведение регионального чемпионата, утверждает организационный план проведения конкурса «Абилимпи</w:t>
      </w:r>
      <w:r w:rsidR="00362FB3">
        <w:t>к</w:t>
      </w:r>
      <w:r>
        <w:t>с».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60"/>
        <w:jc w:val="both"/>
      </w:pPr>
      <w:r>
        <w:t>-Координатором подготовки и проведения Чемпионата Тверской области «Абилимпикс» выступает Базовая профессиональная образовательная организация - государственное бюджетное профессиональное образовательное учреждение «Торжокский педагогический колледж им. Ф.В. Бадюлина», на базе которого создан Региональный центр развития конкурсов профессионального мастерства «Абилимпикс» Тверской области (далее - Региональный центр «Абилимпикс»),</w:t>
      </w:r>
    </w:p>
    <w:p w:rsidR="009D1A2E" w:rsidRDefault="008C6D10" w:rsidP="00362FB3">
      <w:pPr>
        <w:pStyle w:val="20"/>
        <w:shd w:val="clear" w:color="auto" w:fill="auto"/>
        <w:tabs>
          <w:tab w:val="right" w:pos="2102"/>
          <w:tab w:val="left" w:pos="2259"/>
          <w:tab w:val="right" w:pos="7902"/>
          <w:tab w:val="right" w:pos="9463"/>
        </w:tabs>
        <w:spacing w:after="0" w:line="346" w:lineRule="exact"/>
        <w:ind w:firstLine="660"/>
        <w:jc w:val="both"/>
      </w:pPr>
      <w:r>
        <w:t>-Региональный центр развития движения «Абилимпикс» решает задачи по координации развития движения в Тверской области, а также осуществляет организационную и методическую поддержку проведения Чемпионата, организует профориентационную работу и работу по содействию в трудоустройстве участников конкурса, подготовке команды Тверской области к</w:t>
      </w:r>
      <w:r w:rsidR="00362FB3">
        <w:t xml:space="preserve"> </w:t>
      </w:r>
      <w:r>
        <w:t>участию в</w:t>
      </w:r>
      <w:r>
        <w:tab/>
        <w:t>Национальном</w:t>
      </w:r>
      <w:r w:rsidR="00362FB3">
        <w:t xml:space="preserve"> </w:t>
      </w:r>
      <w:r>
        <w:t>чемпионате «Абилимпикс»,</w:t>
      </w:r>
      <w:r>
        <w:tab/>
        <w:t>организует</w:t>
      </w:r>
      <w:r w:rsidR="00362FB3">
        <w:t xml:space="preserve"> </w:t>
      </w:r>
      <w:r>
        <w:t xml:space="preserve">повышение квалификации экспертов Чемпионата </w:t>
      </w:r>
      <w:r w:rsidR="00A014D8">
        <w:t xml:space="preserve">Тверской </w:t>
      </w:r>
      <w:r>
        <w:t>области «Абилимпикс».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60"/>
        <w:jc w:val="both"/>
      </w:pPr>
      <w:r>
        <w:t>-Региональный центр развития движения «Абилимпикс» формирует следующую документацию:</w:t>
      </w:r>
    </w:p>
    <w:p w:rsidR="009D1A2E" w:rsidRDefault="008C6D10">
      <w:pPr>
        <w:pStyle w:val="20"/>
        <w:shd w:val="clear" w:color="auto" w:fill="auto"/>
        <w:tabs>
          <w:tab w:val="left" w:pos="2214"/>
          <w:tab w:val="right" w:pos="7902"/>
          <w:tab w:val="right" w:pos="9463"/>
        </w:tabs>
        <w:spacing w:after="0" w:line="346" w:lineRule="exact"/>
        <w:ind w:firstLine="660"/>
        <w:jc w:val="both"/>
      </w:pPr>
      <w:r>
        <w:t>-Организационный план по подготовке и проведению Чемпионата и подготовке к</w:t>
      </w:r>
      <w:r w:rsidR="00362FB3">
        <w:t xml:space="preserve"> </w:t>
      </w:r>
      <w:r>
        <w:t>участию в</w:t>
      </w:r>
      <w:r w:rsidR="00362FB3">
        <w:t xml:space="preserve"> </w:t>
      </w:r>
      <w:r>
        <w:t>Национальных чемпионатах</w:t>
      </w:r>
      <w:r w:rsidR="00362FB3">
        <w:t xml:space="preserve"> </w:t>
      </w:r>
      <w:r>
        <w:t>конкурсов</w:t>
      </w:r>
    </w:p>
    <w:p w:rsidR="009D1A2E" w:rsidRDefault="008C6D10">
      <w:pPr>
        <w:pStyle w:val="20"/>
        <w:shd w:val="clear" w:color="auto" w:fill="auto"/>
        <w:spacing w:after="0" w:line="346" w:lineRule="exact"/>
        <w:jc w:val="both"/>
      </w:pPr>
      <w:r>
        <w:t>профессионального мастерства для людей с инвалидностью «Абилимпикс».</w:t>
      </w:r>
    </w:p>
    <w:p w:rsidR="009D1A2E" w:rsidRDefault="008C6D10" w:rsidP="00362FB3">
      <w:pPr>
        <w:pStyle w:val="20"/>
        <w:shd w:val="clear" w:color="auto" w:fill="auto"/>
        <w:tabs>
          <w:tab w:val="left" w:pos="2214"/>
          <w:tab w:val="right" w:pos="7902"/>
          <w:tab w:val="right" w:pos="9463"/>
        </w:tabs>
        <w:spacing w:after="0" w:line="346" w:lineRule="exact"/>
        <w:ind w:firstLine="660"/>
        <w:jc w:val="both"/>
      </w:pPr>
      <w:r>
        <w:t>-Брендбук</w:t>
      </w:r>
      <w:r w:rsidR="00362FB3">
        <w:t xml:space="preserve"> </w:t>
      </w:r>
      <w:r>
        <w:t>Чемпионата</w:t>
      </w:r>
      <w:r w:rsidR="00362FB3">
        <w:t xml:space="preserve"> </w:t>
      </w:r>
      <w:r>
        <w:t>на основе утвержденного</w:t>
      </w:r>
      <w:r w:rsidR="00362FB3">
        <w:t xml:space="preserve"> </w:t>
      </w:r>
      <w:r>
        <w:t>брендбука</w:t>
      </w:r>
      <w:r w:rsidR="00362FB3">
        <w:t xml:space="preserve"> </w:t>
      </w:r>
      <w:r>
        <w:t>Национального чемпионата конкурсов профессионального мастерства для людей с инвалидностью «Абилимпикс».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20"/>
        </w:tabs>
        <w:spacing w:after="0" w:line="346" w:lineRule="exact"/>
        <w:ind w:firstLine="660"/>
        <w:jc w:val="both"/>
      </w:pPr>
      <w:r>
        <w:t>Вопросами организации и проведения Чемпионата занимается Рабочая группа регионального чемпионата профессионального мастерства среди людей с инвалидностью и ограниченными возможностями здоровья «Абилимпикс» (далее Рабочая группа).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60"/>
        <w:jc w:val="both"/>
      </w:pPr>
      <w:r>
        <w:t>В состав Рабочей группы могут быть включены:</w:t>
      </w:r>
    </w:p>
    <w:p w:rsidR="009D1A2E" w:rsidRDefault="008C6D10" w:rsidP="00A014D8">
      <w:pPr>
        <w:pStyle w:val="20"/>
        <w:shd w:val="clear" w:color="auto" w:fill="auto"/>
        <w:tabs>
          <w:tab w:val="right" w:pos="9463"/>
        </w:tabs>
        <w:spacing w:after="0" w:line="346" w:lineRule="exact"/>
        <w:ind w:left="709"/>
        <w:jc w:val="both"/>
      </w:pPr>
      <w:r>
        <w:t>представители Регионального центра развития</w:t>
      </w:r>
      <w:r w:rsidR="00A014D8">
        <w:t xml:space="preserve"> </w:t>
      </w:r>
      <w:r>
        <w:t>движения</w:t>
      </w:r>
      <w:r w:rsidR="00A014D8">
        <w:t xml:space="preserve"> </w:t>
      </w:r>
      <w:r>
        <w:t>«Абилимпикс»;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after="0" w:line="346" w:lineRule="exact"/>
        <w:ind w:firstLine="680"/>
        <w:jc w:val="both"/>
      </w:pPr>
      <w:r>
        <w:t>представители профессиональных образовательных организаций разного уровня;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80"/>
        <w:jc w:val="both"/>
      </w:pPr>
      <w:r>
        <w:t>-представители общеобразовательных организаций;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346" w:lineRule="exact"/>
        <w:ind w:firstLine="680"/>
        <w:jc w:val="both"/>
      </w:pPr>
      <w:r>
        <w:t>представители органов исполнительной власти Тверской области;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46" w:lineRule="exact"/>
        <w:ind w:firstLine="680"/>
        <w:jc w:val="both"/>
      </w:pPr>
      <w:r>
        <w:t>руководители (представители) предприятий и организаций;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46" w:lineRule="exact"/>
        <w:ind w:firstLine="680"/>
        <w:jc w:val="both"/>
      </w:pPr>
      <w:r>
        <w:lastRenderedPageBreak/>
        <w:t>руководители (представители) общественных организаций инвалидов;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after="0" w:line="346" w:lineRule="exact"/>
        <w:ind w:firstLine="680"/>
        <w:jc w:val="both"/>
      </w:pPr>
      <w:r>
        <w:t>представители Национального центра «Абилимпикс».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346" w:lineRule="exact"/>
        <w:ind w:firstLine="680"/>
        <w:jc w:val="both"/>
      </w:pPr>
      <w:r>
        <w:t>На основе анализа запросов регионального рынка труда, особенностей подготовки кадров в Тверской области Организационный комитет определяет предварительный перечень компетенций, по которым будет проводиться заявочная кампания. Перечень компетенций выбирается из списка компетенций Национального чемпионата «Абилимпикс», и утверждается Организационным комитетом.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21"/>
        </w:tabs>
        <w:spacing w:after="0" w:line="346" w:lineRule="exact"/>
        <w:ind w:firstLine="680"/>
        <w:jc w:val="both"/>
      </w:pPr>
      <w:r>
        <w:t>Рабочая группа несет ответственность за обеспечение площадок для проведения Чемпионата по каждой компетенции в соответствии с Техническими заданиями и Инфраструктурными листами.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911"/>
        </w:tabs>
        <w:spacing w:after="0" w:line="346" w:lineRule="exact"/>
        <w:ind w:firstLine="680"/>
        <w:jc w:val="both"/>
      </w:pPr>
      <w:r>
        <w:t>Порядок проведения регионального чемпионата «Абилимпикс» определяется Регламентом организации и проведении конкурсов «Абилимпикс» в Тверской области, утверждается председателем рабочей группы не позднее, чем за 2 месяца до проведения Чемпионата.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346" w:lineRule="exact"/>
        <w:ind w:firstLine="680"/>
        <w:jc w:val="both"/>
      </w:pPr>
      <w:r>
        <w:t>Главные эксперты по компетенциям утверждаются председателем рабочей группы.</w:t>
      </w:r>
    </w:p>
    <w:p w:rsidR="009D1A2E" w:rsidRDefault="008C6D10">
      <w:pPr>
        <w:pStyle w:val="20"/>
        <w:numPr>
          <w:ilvl w:val="0"/>
          <w:numId w:val="4"/>
        </w:numPr>
        <w:shd w:val="clear" w:color="auto" w:fill="auto"/>
        <w:tabs>
          <w:tab w:val="left" w:pos="1070"/>
        </w:tabs>
        <w:spacing w:after="0" w:line="346" w:lineRule="exact"/>
        <w:ind w:firstLine="680"/>
        <w:jc w:val="both"/>
      </w:pPr>
      <w:r>
        <w:t>Руководство по каждой из компетенций лежит в зоне ответственности главного регионального эксперта Чемпионата «Абилимпикс» (далее - главный эксперт) по данной компетенции.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80"/>
        <w:jc w:val="both"/>
      </w:pPr>
      <w:r>
        <w:t>12 Соревнования проводят отдельно по каждой из профессиональных компетенций. Возможно проведение соревнований по презентационным компетенциям.</w:t>
      </w:r>
    </w:p>
    <w:p w:rsidR="009D1A2E" w:rsidRDefault="008C6D10">
      <w:pPr>
        <w:pStyle w:val="20"/>
        <w:numPr>
          <w:ilvl w:val="0"/>
          <w:numId w:val="6"/>
        </w:numPr>
        <w:shd w:val="clear" w:color="auto" w:fill="auto"/>
        <w:tabs>
          <w:tab w:val="left" w:pos="1060"/>
        </w:tabs>
        <w:spacing w:after="0" w:line="346" w:lineRule="exact"/>
        <w:ind w:firstLine="680"/>
        <w:jc w:val="both"/>
      </w:pPr>
      <w:r>
        <w:t>Региональный чемпионат считается состоявшимся, если соревнования были организованы и проведены не менее чем по 10 компетенциям с участием не менее 5 участников по каждой компетенции, при этом не менее 5 основных компетенций регионального чемпионата должно соответствовать компетенциям национального чемпионата «Абилимпикс».</w:t>
      </w:r>
    </w:p>
    <w:p w:rsidR="009D1A2E" w:rsidRDefault="008C6D10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after="713" w:line="346" w:lineRule="exact"/>
        <w:ind w:firstLine="680"/>
        <w:jc w:val="both"/>
      </w:pPr>
      <w:r>
        <w:t>К участию в чемпионате допускаются граждане российской Федерации с инвалидностью и ОВЗ по трем категориям участников соревнований: «школьники», «студенты», «специалисты» не старше 65 лет.</w:t>
      </w:r>
    </w:p>
    <w:p w:rsidR="009D1A2E" w:rsidRDefault="008C6D10">
      <w:pPr>
        <w:pStyle w:val="20"/>
        <w:shd w:val="clear" w:color="auto" w:fill="auto"/>
        <w:spacing w:after="336" w:line="280" w:lineRule="exact"/>
        <w:ind w:right="300"/>
        <w:jc w:val="center"/>
      </w:pPr>
      <w:r>
        <w:t>IV. Порядок проведения чемпионата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21"/>
        </w:tabs>
        <w:spacing w:after="0" w:line="350" w:lineRule="exact"/>
        <w:ind w:firstLine="680"/>
        <w:jc w:val="both"/>
      </w:pPr>
      <w:r>
        <w:t>Региональный центр развития движения «Абилимпикс» за два месяца до проведения Чемпионата объявляет заявочную компанию. Заявки на участие в чемпионате принимаются от образовательных учреждений, расположенных на территории Тверской области, детских домов, интернатов, предприятий и организаций, общественных организаций инвалидов, некоммерческих организаций, а также от индивидуальных участников.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49"/>
        </w:tabs>
        <w:spacing w:after="0" w:line="346" w:lineRule="exact"/>
        <w:ind w:firstLine="640"/>
        <w:jc w:val="both"/>
      </w:pPr>
      <w:r>
        <w:t xml:space="preserve">Для участия в Чемпионате участники в адрес РКЦ «Абилимпикс» </w:t>
      </w:r>
      <w:r>
        <w:lastRenderedPageBreak/>
        <w:t>направляют следующие документы: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346" w:lineRule="exact"/>
        <w:ind w:firstLine="640"/>
        <w:jc w:val="both"/>
      </w:pPr>
      <w:r>
        <w:t>заявку на участие в чемпионате (приложение к настоящему Положению);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40"/>
        <w:jc w:val="both"/>
      </w:pPr>
      <w:r>
        <w:t>-медицинские сертификаты (справки) с описанием характера инвалидности или ограничений возможности здоровья и используемых лекарств;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2"/>
        </w:tabs>
        <w:spacing w:after="0" w:line="346" w:lineRule="exact"/>
        <w:ind w:firstLine="640"/>
        <w:jc w:val="both"/>
      </w:pPr>
      <w:r>
        <w:t>согласие на обработку персональных данных;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346" w:lineRule="exact"/>
        <w:ind w:firstLine="640"/>
        <w:jc w:val="both"/>
      </w:pPr>
      <w:r>
        <w:t>на соревнования имеют при себе копии паспорта, ИНН, СНИЛС, справки об инвалидности или ОВЗ, ИПРА.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40"/>
        <w:jc w:val="both"/>
      </w:pPr>
      <w:r>
        <w:t>2.1. Конкурсанты и эксперты проходят регистрацию на сайте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63"/>
        </w:tabs>
        <w:spacing w:after="0" w:line="346" w:lineRule="exact"/>
        <w:ind w:firstLine="640"/>
        <w:jc w:val="both"/>
      </w:pPr>
      <w:r>
        <w:t>Рабочие места участников распределяются по жребию. Жеребьевку проводят эксперты в день официального открытия чемпионата. По результатам жеребьевки оформляется протокол с подписями участников и экспертов.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49"/>
        </w:tabs>
        <w:spacing w:after="0" w:line="346" w:lineRule="exact"/>
        <w:ind w:firstLine="640"/>
        <w:jc w:val="both"/>
      </w:pPr>
      <w:r>
        <w:t>Участники имеют право ознакомится со следующими документами до начала чемпионата: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регламентом проведения чемпионата;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техническим описанием компетенций и Инфраструктурным листом;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конкурсными заданиями, которые были обнародованы на сайте.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27"/>
        </w:tabs>
        <w:spacing w:after="0" w:line="346" w:lineRule="exact"/>
        <w:ind w:firstLine="640"/>
        <w:jc w:val="both"/>
      </w:pPr>
      <w:r>
        <w:t>В ходе чемпионата участники получают информацию: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о конкурсном задании и его оценке на русском языке;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по критериям начисления баллов;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53"/>
        </w:tabs>
        <w:spacing w:after="0" w:line="346" w:lineRule="exact"/>
        <w:ind w:firstLine="640"/>
        <w:jc w:val="both"/>
      </w:pPr>
      <w:r>
        <w:t>о вспомогательных материалах и приспособлениях, разрешенных и запрещенных к использованию.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27"/>
        </w:tabs>
        <w:spacing w:after="0" w:line="346" w:lineRule="exact"/>
        <w:ind w:firstLine="640"/>
        <w:jc w:val="both"/>
      </w:pPr>
      <w:r>
        <w:t>. Участникам запрещено: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917"/>
        </w:tabs>
        <w:spacing w:after="0" w:line="346" w:lineRule="exact"/>
        <w:ind w:firstLine="640"/>
        <w:jc w:val="both"/>
      </w:pPr>
      <w:r>
        <w:t>общаться с экспертами на площадках во время конкурса чемпионата;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346" w:lineRule="exact"/>
        <w:ind w:firstLine="640"/>
        <w:jc w:val="both"/>
      </w:pPr>
      <w:r>
        <w:t>в ходе проведения конкурса контактировать с другими участниками или гостями без разрешения Главного эксперта;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46" w:lineRule="exact"/>
        <w:ind w:firstLine="640"/>
        <w:jc w:val="both"/>
      </w:pPr>
      <w:r>
        <w:t>использовать запрещенные или не согласованные инструменты, эталоны или другие предметы, которые могут дать преимущество перед остальными участниками;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after="0" w:line="346" w:lineRule="exact"/>
        <w:ind w:firstLine="640"/>
        <w:jc w:val="both"/>
      </w:pPr>
      <w:r>
        <w:t>использовать любое оборудование для записи или обмена информацией (ручки, бумага, мобильные телефоны, электронные устройства).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after="0" w:line="346" w:lineRule="exact"/>
        <w:ind w:firstLine="640"/>
        <w:jc w:val="both"/>
      </w:pPr>
      <w:r>
        <w:t>В соревнованиях по каждой компетенции принимает участие не менее 5 (пяти) участников.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27"/>
        </w:tabs>
        <w:spacing w:after="0" w:line="346" w:lineRule="exact"/>
        <w:ind w:firstLine="640"/>
        <w:jc w:val="both"/>
      </w:pPr>
      <w:r>
        <w:t>Перечень компетенций указывается в паспорте Чемпионата.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41" w:lineRule="exact"/>
        <w:ind w:firstLine="700"/>
        <w:jc w:val="both"/>
      </w:pPr>
      <w:r>
        <w:t>Все эксперты, работающие на площадке, включая Главного, являются членами жюри, отвечают за оценку конкурсных заданий по каждой компетенции, и имеют равнозначные голоса при выставлении оценок. Эксперт-куратор участника не может его оценивать, тем самым соблюдая принцип непредвзятости в судействе.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after="0" w:line="341" w:lineRule="exact"/>
        <w:ind w:firstLine="700"/>
        <w:jc w:val="both"/>
      </w:pPr>
      <w:r>
        <w:t xml:space="preserve">По каждой компетенции существует конкурсное задание : работа, которую необходимо выполнить участнику, чтобы продемонстрировать свои </w:t>
      </w:r>
      <w:r>
        <w:lastRenderedPageBreak/>
        <w:t>знания, умения и навыки.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after="0" w:line="341" w:lineRule="exact"/>
        <w:ind w:firstLine="700"/>
        <w:jc w:val="both"/>
      </w:pPr>
      <w:r>
        <w:t>Конкурсное задание сопровождается схемой начисления баллов, составленной согласно требованиям Технического описания, подробным списком критериев, определяемых для Ведомости оценки объективных показателей и Ведомости оценки субъективных показателей (если это применимо).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after="0" w:line="341" w:lineRule="exact"/>
        <w:ind w:firstLine="700"/>
        <w:jc w:val="both"/>
      </w:pPr>
      <w:r>
        <w:t>На выполнение каждого конкурсного задания отводится от 40 минут до 1,5 часа. Всего на выполнение заданий отводится от трех до шести часов рабочего времени, в течении двух дней чемпионата.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after="0" w:line="317" w:lineRule="exact"/>
        <w:ind w:firstLine="700"/>
        <w:jc w:val="both"/>
      </w:pPr>
      <w:r>
        <w:t>Проведение соревнований реализуется в соответствии с Программой проведения Чемпионата «Абилимпикс».</w:t>
      </w:r>
    </w:p>
    <w:p w:rsidR="009D1A2E" w:rsidRDefault="008C6D10">
      <w:pPr>
        <w:pStyle w:val="20"/>
        <w:numPr>
          <w:ilvl w:val="0"/>
          <w:numId w:val="7"/>
        </w:numPr>
        <w:shd w:val="clear" w:color="auto" w:fill="auto"/>
        <w:tabs>
          <w:tab w:val="left" w:pos="1048"/>
        </w:tabs>
        <w:spacing w:after="0" w:line="317" w:lineRule="exact"/>
        <w:ind w:firstLine="700"/>
        <w:jc w:val="both"/>
      </w:pPr>
      <w:r>
        <w:t>Программа конкурсов профессионального мастерства «Абилимпикс» состоит из соревновательной, профориентационной, деловой и культурной программ.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700"/>
        <w:jc w:val="both"/>
      </w:pPr>
      <w:r>
        <w:t>Соревновательная программа состоит из: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46" w:lineRule="exact"/>
        <w:ind w:firstLine="700"/>
        <w:jc w:val="both"/>
      </w:pPr>
      <w:r>
        <w:t>соревнований для «школьников», которые проводятся по технологии профессиональных проб и предусматривают выполнение заданий по утвержденному списку компетенций Национального чемпионата для данной категории;</w:t>
      </w:r>
    </w:p>
    <w:p w:rsidR="009D1A2E" w:rsidRDefault="008C6D10">
      <w:pPr>
        <w:pStyle w:val="20"/>
        <w:numPr>
          <w:ilvl w:val="0"/>
          <w:numId w:val="5"/>
        </w:numPr>
        <w:shd w:val="clear" w:color="auto" w:fill="auto"/>
        <w:tabs>
          <w:tab w:val="left" w:pos="848"/>
        </w:tabs>
        <w:spacing w:after="0" w:line="346" w:lineRule="exact"/>
        <w:ind w:firstLine="700"/>
        <w:jc w:val="both"/>
      </w:pPr>
      <w:r>
        <w:t>соревнований для «студентов», что предусматривает выполнение практических конкурсных заданий по утвержденному списку компетенций Национального чемпионата;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1040"/>
        <w:jc w:val="both"/>
      </w:pPr>
      <w:r>
        <w:t>соревнований для «специалистов», которые предусматривают выполнение практических конкурсных заданий по утвержденному списку компетенций Национального чемпионата.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700"/>
        <w:jc w:val="both"/>
      </w:pPr>
      <w:r>
        <w:t>Профориентационная программа Чемпионата включает информирование инвалидов, школьников, имеющих инвалидность, и их родителей о перспективных и востребованных для инвалидов профессиях через проведение семинаров и мастер-классов, выставок образовательных организаций, организацию профессиональных проб.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700"/>
        <w:jc w:val="both"/>
      </w:pPr>
      <w:r>
        <w:t>Деловая программа Чемпионата включает проведение тематических круглых столов</w:t>
      </w:r>
      <w:r w:rsidR="00362FB3">
        <w:t xml:space="preserve"> </w:t>
      </w:r>
      <w:r>
        <w:t>и конференций по вопросам профориентации, развития инклюзивного профессионального образования, организации содействия трудоустройству людей с инвалидностью.</w:t>
      </w:r>
    </w:p>
    <w:p w:rsidR="009D1A2E" w:rsidRDefault="008C6D10">
      <w:pPr>
        <w:pStyle w:val="20"/>
        <w:shd w:val="clear" w:color="auto" w:fill="auto"/>
        <w:spacing w:after="0" w:line="346" w:lineRule="exact"/>
        <w:ind w:firstLine="660"/>
        <w:jc w:val="both"/>
      </w:pPr>
      <w:r>
        <w:t>Культурная программа Чемпионата может включать в себя к</w:t>
      </w:r>
      <w:r w:rsidR="00362FB3">
        <w:t>о</w:t>
      </w:r>
      <w:r>
        <w:t>нцерты, выставки, спектакли, открытие мероприятия и презентации творческих коллективов, в том числе с участием людей с инвалидностью.</w:t>
      </w:r>
    </w:p>
    <w:p w:rsidR="009D1A2E" w:rsidRDefault="008C6D10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after="0" w:line="346" w:lineRule="exact"/>
        <w:ind w:firstLine="660"/>
        <w:jc w:val="both"/>
      </w:pPr>
      <w:r>
        <w:t xml:space="preserve">По решению Рабочей группы Чемпионата в исключительных случаях соревнования могут быть организованы и проведены с участием не менее 3 участников в отдельных категориях по отдельным компетенциям. *1При этом в паспорт регионального Чемпионата дополнительно вводится следующий пункт: количество обучающихся из числа инвалидов и лиц с ограниченными </w:t>
      </w:r>
      <w:r>
        <w:lastRenderedPageBreak/>
        <w:t>возможностями здоровья в организациях, осуществляющих образовательную деятельность основного общего, среднего общего, среднего профессионального образования всего, а также количество обучающихся из числа инвалидов и лиц с ограниченными возможностями здс»ровья в организациях, осуществляющих образовательную деятельность основного общего, среднего общего, среднего профессионального в разрезе направлений/специальностей обучения (при наличии).</w:t>
      </w:r>
    </w:p>
    <w:p w:rsidR="009D1A2E" w:rsidRDefault="008C6D10">
      <w:pPr>
        <w:pStyle w:val="20"/>
        <w:numPr>
          <w:ilvl w:val="0"/>
          <w:numId w:val="8"/>
        </w:numPr>
        <w:shd w:val="clear" w:color="auto" w:fill="auto"/>
        <w:tabs>
          <w:tab w:val="left" w:pos="1162"/>
        </w:tabs>
        <w:spacing w:after="548" w:line="365" w:lineRule="exact"/>
        <w:ind w:firstLine="660"/>
        <w:jc w:val="both"/>
      </w:pPr>
      <w:r>
        <w:t>Из числа победителей по соревновательным компетенциям Чемпионата «Абилимпикс» в Тверской области, Рабочая группа Чемпионата утверждает состав команды участников в Национальном чемпионате и направляет сводную заявку в Национальный центр «Абилимпикс». При невозможности участия победителя, допустимо включить в состав команды участника, занявшего второе или третье место в соответствующей компетенции.</w:t>
      </w:r>
    </w:p>
    <w:p w:rsidR="009D1A2E" w:rsidRDefault="008C6D10">
      <w:pPr>
        <w:pStyle w:val="20"/>
        <w:shd w:val="clear" w:color="auto" w:fill="auto"/>
        <w:spacing w:after="105" w:line="280" w:lineRule="exact"/>
        <w:ind w:left="20"/>
        <w:jc w:val="center"/>
      </w:pPr>
      <w:r>
        <w:t>V. Награждение победителей чемпионата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50"/>
        </w:tabs>
        <w:spacing w:after="0" w:line="346" w:lineRule="exact"/>
        <w:ind w:firstLine="660"/>
        <w:jc w:val="both"/>
      </w:pPr>
      <w:r>
        <w:t>По итогам Регионального Чемпионата участники соревнований, показавшие первый, второй и третий результаты, награждаются соответственно Золотыми, Серебряными и Бронзовыми медалями по каждой компетенции.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50"/>
        </w:tabs>
        <w:spacing w:after="0" w:line="346" w:lineRule="exact"/>
        <w:ind w:firstLine="660"/>
        <w:jc w:val="both"/>
      </w:pPr>
      <w:r>
        <w:t>Участникам, экспертам, волонтерам, партнерам, организаторам вручаются благодарственные письма.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50"/>
        </w:tabs>
        <w:spacing w:after="0" w:line="346" w:lineRule="exact"/>
        <w:ind w:firstLine="660"/>
        <w:jc w:val="both"/>
      </w:pPr>
      <w:r>
        <w:t>Категории участников «школьники» вручается сертификат участника; также для «школьников» проводятся профориентационные семинары, предоставляется возможность заключения «отложенных» трудовых договоров.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50"/>
        </w:tabs>
        <w:spacing w:after="0" w:line="346" w:lineRule="exact"/>
        <w:ind w:firstLine="660"/>
        <w:jc w:val="both"/>
      </w:pPr>
      <w:r>
        <w:t>Категории участников «студенты» вручается сертификат участника, а также рассматривается возможность участия в программах стажировок на предприятиях промышленных партнеров-работодателей по компетенциям, предоставляется возможность заключения отложенных трудовых договоров.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2" w:lineRule="exact"/>
        <w:ind w:firstLine="660"/>
        <w:jc w:val="both"/>
      </w:pPr>
      <w:r>
        <w:t>Категории участников «специалисты» вручается сертификат участника, рассматривается возможность повышения квалификации, организованного за счет средств спонсоров; в том случае, если участник не трудоустроен, рассматривается возможность о предоставлении ему возможности участия в программах стажировки на предприятиях п.артнеров по компетенциям, содействие в трудоустройстве.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322" w:lineRule="exact"/>
        <w:ind w:firstLine="620"/>
        <w:jc w:val="both"/>
      </w:pPr>
      <w:r>
        <w:t>Родителям абитуриентов и обучающихся, посетивших мероприятия Чемпионата, на Чемпионате обеспечивается информирование о возможностях получения профессионального образования детей с инвалидностью, их дальнейшего трудоустройства и самореализации.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1162"/>
        </w:tabs>
        <w:spacing w:after="0" w:line="322" w:lineRule="exact"/>
        <w:ind w:firstLine="620"/>
        <w:jc w:val="both"/>
      </w:pPr>
      <w:r>
        <w:t xml:space="preserve">Партнерам-работодателям по компетенциям предоставляется возможность посещения семинаров по вопросам индивидуально созданных условий для людей с инвалидностью с целью эффективной реализации их профессиональных возможностей; по вопросам региональных особенностей </w:t>
      </w:r>
      <w:r>
        <w:lastRenderedPageBreak/>
        <w:t>систем квотирования рабочих мест для инвалидов, сведения о профессиональных возможностях и способностях людей с инвалидностью различных нозологических групп.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322" w:lineRule="exact"/>
        <w:ind w:firstLine="620"/>
        <w:jc w:val="both"/>
      </w:pPr>
      <w:r>
        <w:t>Волонтеры конкурсов профессионального мастерства для людей с инвалидностью «Абилимпикс» бесплатно проходят обучение по »опросам организации мероприятий и сопровождения людей с инвалидностью различных нозологических групп, получают сертификат «Волонтер Абилимпикс».</w:t>
      </w:r>
    </w:p>
    <w:p w:rsidR="009D1A2E" w:rsidRDefault="008C6D10">
      <w:pPr>
        <w:pStyle w:val="20"/>
        <w:numPr>
          <w:ilvl w:val="0"/>
          <w:numId w:val="9"/>
        </w:numPr>
        <w:shd w:val="clear" w:color="auto" w:fill="auto"/>
        <w:tabs>
          <w:tab w:val="left" w:pos="970"/>
        </w:tabs>
        <w:spacing w:after="0" w:line="322" w:lineRule="exact"/>
        <w:ind w:firstLine="620"/>
        <w:jc w:val="both"/>
        <w:sectPr w:rsidR="009D1A2E">
          <w:pgSz w:w="11900" w:h="16840"/>
          <w:pgMar w:top="1146" w:right="759" w:bottom="1024" w:left="1531" w:header="0" w:footer="3" w:gutter="0"/>
          <w:cols w:space="720"/>
          <w:noEndnote/>
          <w:docGrid w:linePitch="360"/>
        </w:sectPr>
      </w:pPr>
      <w:r>
        <w:t>Участники и победители соревнований по каждой компетенции включаются в базу данных «Профессионалы Абилимпикс», размещенную на официальном сайте чемпионата Абилимпикс.</w:t>
      </w:r>
    </w:p>
    <w:p w:rsidR="009D1A2E" w:rsidRDefault="008C6D10">
      <w:pPr>
        <w:pStyle w:val="50"/>
        <w:shd w:val="clear" w:color="auto" w:fill="auto"/>
        <w:ind w:right="220"/>
      </w:pPr>
      <w:r>
        <w:lastRenderedPageBreak/>
        <w:t>ПРИЛОЖЕНИЕ</w:t>
      </w:r>
    </w:p>
    <w:p w:rsidR="009D1A2E" w:rsidRDefault="008C6D10">
      <w:pPr>
        <w:pStyle w:val="50"/>
        <w:shd w:val="clear" w:color="auto" w:fill="auto"/>
        <w:spacing w:after="355"/>
        <w:ind w:right="220"/>
      </w:pPr>
      <w:r>
        <w:t>К регламенту проведения региональных</w:t>
      </w:r>
      <w:r>
        <w:br/>
        <w:t>чемпионатов профессионального</w:t>
      </w:r>
      <w:r>
        <w:br/>
        <w:t>мастерства среди людей с инвалидностью</w:t>
      </w:r>
      <w:r>
        <w:br/>
        <w:t>и ограниченными возможностями</w:t>
      </w:r>
      <w:r>
        <w:br/>
        <w:t>здоровья «Абилимпикс»</w:t>
      </w:r>
      <w:r>
        <w:br/>
        <w:t>в Тверской области</w:t>
      </w:r>
    </w:p>
    <w:p w:rsidR="009D1A2E" w:rsidRDefault="008C6D10">
      <w:pPr>
        <w:pStyle w:val="40"/>
        <w:shd w:val="clear" w:color="auto" w:fill="auto"/>
        <w:spacing w:before="0" w:after="37" w:line="280" w:lineRule="exact"/>
        <w:ind w:left="60"/>
        <w:jc w:val="center"/>
      </w:pPr>
      <w:r>
        <w:t>Форма регистрации участника регионального чемпионата</w:t>
      </w:r>
    </w:p>
    <w:p w:rsidR="009D1A2E" w:rsidRDefault="008C6D10">
      <w:pPr>
        <w:pStyle w:val="40"/>
        <w:shd w:val="clear" w:color="auto" w:fill="auto"/>
        <w:spacing w:before="0" w:after="304" w:line="280" w:lineRule="exact"/>
        <w:ind w:left="60"/>
        <w:jc w:val="center"/>
      </w:pPr>
      <w:r>
        <w:t>«Абилимпикс»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4"/>
        <w:gridCol w:w="5170"/>
        <w:gridCol w:w="3619"/>
      </w:tblGrid>
      <w:tr w:rsidR="009D1A2E">
        <w:trPr>
          <w:trHeight w:hRule="exact" w:val="4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2LucidaSansUnicode105pt"/>
              </w:rPr>
              <w:t>1</w:t>
            </w:r>
            <w:r>
              <w:rPr>
                <w:rStyle w:val="2Corbel75pt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Фамилия Имя Отчество участника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Дата рождения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4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Место проживания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Электронный адрес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Компетенция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Вид нозологии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Группа инвалидности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СНИЛС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ИНН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Особые условия для организации рабочего места и выполнения конкурсного задания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9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Необходимость предоставления сурдопереводчика, тифлосурдопереводчика, сопровождающего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211pt"/>
              </w:rPr>
              <w:t>Потребность в размещении в общежитии на время чемпионата (для иногородних)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12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Особые условия для организации рабочего места и выполнения конкурсного задания (указать необходимые технические и программные средства, условия)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Необходимость использования собственного ноутбука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Дополнительные пожелания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0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Статус: (школьник, студент СПО, ВО/слушатель ДПО, специалист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Место учебы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Год окончания учебного заведения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Место работы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0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Специальность с указанием шифра (при наличии)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6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20" w:lineRule="exact"/>
              <w:ind w:left="160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53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Планирует продолжить обучение (колледж, ДПО, ВО)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A2E" w:rsidRDefault="009D1A2E">
      <w:pPr>
        <w:framePr w:w="9653" w:wrap="notBeside" w:vAnchor="text" w:hAnchor="text" w:xAlign="center" w:y="1"/>
        <w:rPr>
          <w:sz w:val="2"/>
          <w:szCs w:val="2"/>
        </w:rPr>
      </w:pPr>
    </w:p>
    <w:p w:rsidR="009D1A2E" w:rsidRDefault="009D1A2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5146"/>
        <w:gridCol w:w="3624"/>
      </w:tblGrid>
      <w:tr w:rsidR="009D1A2E">
        <w:trPr>
          <w:trHeight w:hRule="exact" w:val="9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>23.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Готов к трудоустройству, направить резюме и разместить на федеральных порталах содействия трудоустройству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9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98" w:lineRule="exact"/>
              <w:jc w:val="both"/>
            </w:pPr>
            <w:r>
              <w:rPr>
                <w:rStyle w:val="211pt"/>
              </w:rPr>
              <w:t>Готов к трудоустройству, но не планирует размещать резюме на федеральных порталах содействия трудоустройству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3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610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Не готов к трудоустройству (причина)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6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A2E" w:rsidRDefault="009D1A2E">
      <w:pPr>
        <w:framePr w:w="9610" w:wrap="notBeside" w:vAnchor="text" w:hAnchor="text" w:xAlign="center" w:y="1"/>
        <w:rPr>
          <w:sz w:val="2"/>
          <w:szCs w:val="2"/>
        </w:rPr>
      </w:pPr>
    </w:p>
    <w:p w:rsidR="009D1A2E" w:rsidRDefault="009D1A2E">
      <w:pPr>
        <w:rPr>
          <w:sz w:val="2"/>
          <w:szCs w:val="2"/>
        </w:rPr>
      </w:pPr>
    </w:p>
    <w:p w:rsidR="009D1A2E" w:rsidRDefault="008C6D10">
      <w:pPr>
        <w:pStyle w:val="50"/>
        <w:shd w:val="clear" w:color="auto" w:fill="auto"/>
        <w:spacing w:before="587" w:after="8" w:line="220" w:lineRule="exact"/>
        <w:jc w:val="both"/>
      </w:pPr>
      <w:r>
        <w:rPr>
          <w:rStyle w:val="51"/>
        </w:rPr>
        <w:t xml:space="preserve">Приложение </w:t>
      </w:r>
      <w:r>
        <w:t>к Форме регистрации участников: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320"/>
        </w:tabs>
        <w:spacing w:line="312" w:lineRule="exact"/>
        <w:ind w:right="160"/>
        <w:jc w:val="both"/>
      </w:pPr>
      <w:r>
        <w:t>копии справок об инвалидности или заключений психолого-медико-педагогической комиссии на каждого участника;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262"/>
        </w:tabs>
        <w:spacing w:line="312" w:lineRule="exact"/>
        <w:jc w:val="both"/>
      </w:pPr>
      <w:r>
        <w:t>список используемых лекарств;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262"/>
        </w:tabs>
        <w:spacing w:line="312" w:lineRule="exact"/>
        <w:jc w:val="both"/>
      </w:pPr>
      <w:r>
        <w:t>согласия на обработку персональных данных;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262"/>
        </w:tabs>
        <w:spacing w:line="307" w:lineRule="exact"/>
        <w:ind w:right="160"/>
        <w:jc w:val="both"/>
        <w:sectPr w:rsidR="009D1A2E">
          <w:pgSz w:w="11900" w:h="16840"/>
          <w:pgMar w:top="1228" w:right="730" w:bottom="1697" w:left="1516" w:header="0" w:footer="3" w:gutter="0"/>
          <w:cols w:space="720"/>
          <w:noEndnote/>
          <w:docGrid w:linePitch="360"/>
        </w:sectPr>
      </w:pPr>
      <w:r>
        <w:t>страховые свидетельства от несчастных случаев на время проведения чемпионатов на каждого участника.</w:t>
      </w:r>
    </w:p>
    <w:p w:rsidR="009D1A2E" w:rsidRDefault="008C6D10">
      <w:pPr>
        <w:pStyle w:val="40"/>
        <w:shd w:val="clear" w:color="auto" w:fill="auto"/>
        <w:spacing w:before="0" w:after="664" w:line="280" w:lineRule="exact"/>
        <w:ind w:left="140"/>
      </w:pPr>
      <w:r>
        <w:lastRenderedPageBreak/>
        <w:t>Форма регистрации эксперта регионального чемпионата «Абилшмпикс»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5549"/>
        <w:gridCol w:w="3230"/>
      </w:tblGrid>
      <w:tr w:rsidR="009D1A2E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Фамилия Имя Отчество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Дата рождения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Место проживания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Место работы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right="300"/>
            </w:pPr>
            <w:r>
              <w:rPr>
                <w:rStyle w:val="211pt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Адрес электронной почты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ИНН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Компетенция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111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Стаж работы в области реализации образовательных программ профессионального образования/стаж и опыт работы в профессии по заявленной компетенции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28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Опыт работы с людьми с инвалидностью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D1A2E">
        <w:trPr>
          <w:trHeight w:hRule="exact" w:val="85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A2E" w:rsidRDefault="008C6D10">
            <w:pPr>
              <w:pStyle w:val="20"/>
              <w:framePr w:w="951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Наличие повышения квалификации по программе обучения экспертов Национального/Регионального чемпионата «Абилимпикс»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A2E" w:rsidRDefault="009D1A2E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D1A2E" w:rsidRDefault="009D1A2E">
      <w:pPr>
        <w:framePr w:w="9518" w:wrap="notBeside" w:vAnchor="text" w:hAnchor="text" w:xAlign="center" w:y="1"/>
        <w:rPr>
          <w:sz w:val="2"/>
          <w:szCs w:val="2"/>
        </w:rPr>
      </w:pPr>
    </w:p>
    <w:p w:rsidR="009D1A2E" w:rsidRDefault="009D1A2E">
      <w:pPr>
        <w:rPr>
          <w:sz w:val="2"/>
          <w:szCs w:val="2"/>
        </w:rPr>
      </w:pPr>
    </w:p>
    <w:p w:rsidR="009D1A2E" w:rsidRDefault="008C6D10">
      <w:pPr>
        <w:pStyle w:val="60"/>
        <w:shd w:val="clear" w:color="auto" w:fill="auto"/>
        <w:spacing w:before="282"/>
      </w:pPr>
      <w:r>
        <w:t>Приложение к Форме списочного состава участников: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262"/>
        </w:tabs>
        <w:spacing w:line="451" w:lineRule="exact"/>
        <w:jc w:val="both"/>
      </w:pPr>
      <w:r>
        <w:t>копии сертификатов(Национальный/Региональный эксперт чемпионата «Абилимпикс»);</w:t>
      </w:r>
    </w:p>
    <w:p w:rsidR="009D1A2E" w:rsidRDefault="008C6D10">
      <w:pPr>
        <w:pStyle w:val="50"/>
        <w:numPr>
          <w:ilvl w:val="0"/>
          <w:numId w:val="5"/>
        </w:numPr>
        <w:shd w:val="clear" w:color="auto" w:fill="auto"/>
        <w:tabs>
          <w:tab w:val="left" w:pos="262"/>
        </w:tabs>
        <w:spacing w:line="451" w:lineRule="exact"/>
        <w:jc w:val="both"/>
      </w:pPr>
      <w:r>
        <w:t>согласие на обработку персональных данных.</w:t>
      </w:r>
    </w:p>
    <w:sectPr w:rsidR="009D1A2E" w:rsidSect="0070033E">
      <w:pgSz w:w="11900" w:h="16840"/>
      <w:pgMar w:top="2053" w:right="848" w:bottom="2053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14" w:rsidRDefault="00A60114">
      <w:r>
        <w:separator/>
      </w:r>
    </w:p>
  </w:endnote>
  <w:endnote w:type="continuationSeparator" w:id="1">
    <w:p w:rsidR="00A60114" w:rsidRDefault="00A6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14" w:rsidRDefault="00A60114"/>
  </w:footnote>
  <w:footnote w:type="continuationSeparator" w:id="1">
    <w:p w:rsidR="00A60114" w:rsidRDefault="00A601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5E57"/>
    <w:multiLevelType w:val="multilevel"/>
    <w:tmpl w:val="D30E5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B4BCA"/>
    <w:multiLevelType w:val="multilevel"/>
    <w:tmpl w:val="B2225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749AF"/>
    <w:multiLevelType w:val="multilevel"/>
    <w:tmpl w:val="F0823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407AE"/>
    <w:multiLevelType w:val="multilevel"/>
    <w:tmpl w:val="8B70F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A253F"/>
    <w:multiLevelType w:val="multilevel"/>
    <w:tmpl w:val="42E4954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32247"/>
    <w:multiLevelType w:val="multilevel"/>
    <w:tmpl w:val="668ECDE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A67BE"/>
    <w:multiLevelType w:val="multilevel"/>
    <w:tmpl w:val="55E0F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F5295C"/>
    <w:multiLevelType w:val="multilevel"/>
    <w:tmpl w:val="CDCEC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FC163B"/>
    <w:multiLevelType w:val="multilevel"/>
    <w:tmpl w:val="303CB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1A2E"/>
    <w:rsid w:val="001509CF"/>
    <w:rsid w:val="001A66A9"/>
    <w:rsid w:val="00362FB3"/>
    <w:rsid w:val="006B5F6D"/>
    <w:rsid w:val="0070033E"/>
    <w:rsid w:val="008C6D10"/>
    <w:rsid w:val="009D1A2E"/>
    <w:rsid w:val="00A014D8"/>
    <w:rsid w:val="00A60114"/>
    <w:rsid w:val="00EA24E4"/>
    <w:rsid w:val="00EC1F3E"/>
    <w:rsid w:val="00E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3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33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0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0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0033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700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700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5pt">
    <w:name w:val="Основной текст (2) + Lucida Sans Unicode;10;5 pt"/>
    <w:basedOn w:val="2"/>
    <w:rsid w:val="007003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75pt">
    <w:name w:val="Основной текст (2) + Corbel;7;5 pt;Полужирный"/>
    <w:basedOn w:val="2"/>
    <w:rsid w:val="0070033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700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700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00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7003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003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0033E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40">
    <w:name w:val="Основной текст (4)"/>
    <w:basedOn w:val="a"/>
    <w:link w:val="4"/>
    <w:rsid w:val="0070033E"/>
    <w:pPr>
      <w:shd w:val="clear" w:color="auto" w:fill="FFFFFF"/>
      <w:spacing w:before="3420"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0033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70033E"/>
    <w:pPr>
      <w:shd w:val="clear" w:color="auto" w:fill="FFFFFF"/>
      <w:spacing w:before="480" w:line="451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2884</Words>
  <Characters>16445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kab16</cp:lastModifiedBy>
  <cp:revision>2</cp:revision>
  <dcterms:created xsi:type="dcterms:W3CDTF">2019-08-30T08:46:00Z</dcterms:created>
  <dcterms:modified xsi:type="dcterms:W3CDTF">2019-08-30T08:46:00Z</dcterms:modified>
</cp:coreProperties>
</file>