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8F" w:rsidRDefault="004C598F" w:rsidP="00655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11" ShapeID="_x0000_i1025" DrawAspect="Content" ObjectID="_1629205837" r:id="rId5"/>
        </w:object>
      </w:r>
    </w:p>
    <w:p w:rsidR="004C598F" w:rsidRDefault="004C598F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655353" w:rsidRPr="00D45C8B" w:rsidRDefault="00655353" w:rsidP="0065535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655353" w:rsidRPr="00D45C8B" w:rsidRDefault="00655353" w:rsidP="0065535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655353" w:rsidRPr="00155A97" w:rsidRDefault="00655353" w:rsidP="00655353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</w:p>
    <w:p w:rsidR="00655353" w:rsidRPr="00A64F3D" w:rsidRDefault="00831591" w:rsidP="00655353">
      <w:pPr>
        <w:jc w:val="both"/>
        <w:rPr>
          <w:rFonts w:ascii="Times New Roman" w:hAnsi="Times New Roman" w:cs="Times New Roman"/>
          <w:sz w:val="28"/>
          <w:szCs w:val="28"/>
        </w:rPr>
      </w:pPr>
      <w:r w:rsidRPr="0083159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287.95pt;margin-top:20.7pt;width:185.85pt;height:112pt;z-index:25166131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" strokecolor="white [3212]">
            <v:textbox>
              <w:txbxContent>
                <w:p w:rsidR="00655353" w:rsidRPr="00527DCF" w:rsidRDefault="00655353" w:rsidP="00655353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тверждаю:</w:t>
                  </w:r>
                </w:p>
                <w:p w:rsidR="00655353" w:rsidRPr="00527DCF" w:rsidRDefault="00655353" w:rsidP="00655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655353" w:rsidRPr="00527DCF" w:rsidRDefault="00655353" w:rsidP="00655353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655353" w:rsidRPr="00527DCF" w:rsidRDefault="00655353" w:rsidP="00655353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55353" w:rsidRDefault="00655353" w:rsidP="00655353"/>
              </w:txbxContent>
            </v:textbox>
          </v:shape>
        </w:pict>
      </w:r>
    </w:p>
    <w:p w:rsidR="00655353" w:rsidRDefault="00831591" w:rsidP="00655353">
      <w:r>
        <w:rPr>
          <w:noProof/>
        </w:rPr>
        <w:pict>
          <v:shape id="Надпись 1" o:spid="_x0000_s1026" type="#_x0000_t202" style="position:absolute;margin-left:-13.8pt;margin-top:5.9pt;width:185.8pt;height:108.9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" strokecolor="white [3212]">
            <v:textbox style="mso-fit-shape-to-text:t">
              <w:txbxContent>
                <w:p w:rsidR="00655353" w:rsidRDefault="00655353" w:rsidP="00655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655353" w:rsidRPr="00527DCF" w:rsidRDefault="00655353" w:rsidP="00655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</w:p>
                <w:p w:rsidR="00655353" w:rsidRPr="00527DCF" w:rsidRDefault="00655353" w:rsidP="00655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655353" w:rsidRPr="00527DCF" w:rsidRDefault="00655353" w:rsidP="00655353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655353" w:rsidRPr="00527DCF" w:rsidRDefault="00655353" w:rsidP="00655353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55353" w:rsidRPr="00527DCF" w:rsidRDefault="00655353" w:rsidP="00655353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655353" w:rsidRDefault="00655353" w:rsidP="00655353"/>
    <w:p w:rsidR="00655353" w:rsidRDefault="00655353" w:rsidP="00655353"/>
    <w:p w:rsidR="00655353" w:rsidRDefault="00655353" w:rsidP="00655353"/>
    <w:p w:rsidR="00655353" w:rsidRDefault="00655353" w:rsidP="00655353"/>
    <w:p w:rsidR="00655353" w:rsidRDefault="00655353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P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44" w:rsidRP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44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513376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E1044">
        <w:rPr>
          <w:rFonts w:ascii="Times New Roman" w:hAnsi="Times New Roman" w:cs="Times New Roman"/>
          <w:b/>
          <w:sz w:val="28"/>
          <w:szCs w:val="28"/>
        </w:rPr>
        <w:t>о предметно - цикловой комиссии</w:t>
      </w:r>
      <w:r w:rsidRPr="00DE1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1044" w:rsidRP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44">
        <w:rPr>
          <w:rFonts w:ascii="Times New Roman" w:hAnsi="Times New Roman" w:cs="Times New Roman"/>
          <w:b/>
          <w:sz w:val="28"/>
          <w:szCs w:val="28"/>
        </w:rPr>
        <w:t>ГБП ОУ «Торжокский педагогический колледж им. Ф.В. Бадюлина»</w:t>
      </w:r>
    </w:p>
    <w:p w:rsidR="00DE1044" w:rsidRP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44" w:rsidRP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44" w:rsidRP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Торжок</w:t>
      </w:r>
    </w:p>
    <w:p w:rsidR="00DE1044" w:rsidRDefault="00DE1044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2018 г.</w:t>
      </w:r>
    </w:p>
    <w:p w:rsidR="005D013C" w:rsidRDefault="005D013C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b/>
          <w:sz w:val="24"/>
          <w:szCs w:val="24"/>
        </w:rPr>
        <w:lastRenderedPageBreak/>
        <w:t>1. Общие</w:t>
      </w:r>
      <w:r w:rsidRPr="005D013C">
        <w:rPr>
          <w:rFonts w:ascii="Times New Roman" w:hAnsi="Times New Roman" w:cs="Times New Roman"/>
          <w:sz w:val="24"/>
          <w:szCs w:val="24"/>
        </w:rPr>
        <w:t xml:space="preserve"> </w:t>
      </w:r>
      <w:r w:rsidRPr="005D013C">
        <w:rPr>
          <w:rFonts w:ascii="Times New Roman" w:hAnsi="Times New Roman" w:cs="Times New Roman"/>
          <w:b/>
          <w:sz w:val="24"/>
          <w:szCs w:val="24"/>
        </w:rPr>
        <w:t>положения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>1.1. Положение разработано в соответствии:  с Федеральным законом от 29.12.2012г.№ 273-ФЗ « Об образовании</w:t>
      </w:r>
      <w:r w:rsidRPr="005D013C">
        <w:rPr>
          <w:rFonts w:ascii="Times New Roman" w:hAnsi="Times New Roman" w:cs="Times New Roman"/>
          <w:sz w:val="24"/>
          <w:szCs w:val="24"/>
        </w:rPr>
        <w:sym w:font="Symbol" w:char="F02D"/>
      </w:r>
      <w:r w:rsidRPr="005D013C">
        <w:rPr>
          <w:rFonts w:ascii="Times New Roman" w:hAnsi="Times New Roman" w:cs="Times New Roman"/>
          <w:sz w:val="24"/>
          <w:szCs w:val="24"/>
        </w:rPr>
        <w:t xml:space="preserve"> в Российской Федерации»; Уставом </w:t>
      </w:r>
      <w:r>
        <w:rPr>
          <w:rFonts w:ascii="Times New Roman" w:hAnsi="Times New Roman" w:cs="Times New Roman"/>
          <w:sz w:val="24"/>
          <w:szCs w:val="24"/>
        </w:rPr>
        <w:t>ГБП ОУ «Торжокский педагогический колледж им. Ф.В. Бадюлина»,</w:t>
      </w:r>
      <w:r w:rsidRPr="005D013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013C">
        <w:rPr>
          <w:rFonts w:ascii="Times New Roman" w:hAnsi="Times New Roman" w:cs="Times New Roman"/>
          <w:sz w:val="24"/>
          <w:szCs w:val="24"/>
        </w:rPr>
        <w:t>ными нормативными документами.</w:t>
      </w:r>
      <w:r w:rsidRPr="005D013C">
        <w:rPr>
          <w:rFonts w:ascii="Times New Roman" w:hAnsi="Times New Roman" w:cs="Times New Roman"/>
          <w:sz w:val="24"/>
          <w:szCs w:val="24"/>
        </w:rPr>
        <w:sym w:font="Symbol" w:char="F02D"/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 1.2. Предметно - цикловая комиссия (далее – ПЦК) является объединением педагогических работников колледжа и формируется на основании приказа директора из преподавателей ряда родственных учебных дисциплин, МДК, ПМ.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1.3. Предметно – цикловые комиссии создаются </w:t>
      </w:r>
      <w:r>
        <w:t xml:space="preserve"> </w:t>
      </w:r>
      <w:r w:rsidRPr="005D013C">
        <w:rPr>
          <w:rFonts w:ascii="Times New Roman" w:hAnsi="Times New Roman" w:cs="Times New Roman"/>
          <w:sz w:val="24"/>
          <w:szCs w:val="24"/>
        </w:rPr>
        <w:t>в целях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013C">
        <w:rPr>
          <w:rFonts w:ascii="Times New Roman" w:hAnsi="Times New Roman" w:cs="Times New Roman"/>
          <w:sz w:val="24"/>
          <w:szCs w:val="24"/>
        </w:rPr>
        <w:t>программного и учебно-методического обеспечения освоения учебных дисциплин, МДК, ПМ по специальностям, оказания помощи преподавателям в реализации Федерального государственного образовательного стандарта в части государственных требований к минимуму содержания и уровню подготовки выпускников, повышения профессионального уровня педагогических работников, реализации инновационных педагогических и информационных технологий, направленных на улучшение качества подготовки специалистов со средним профессиональным образованием</w:t>
      </w:r>
      <w:proofErr w:type="gramStart"/>
      <w:r w:rsidRPr="005D013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013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013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5D013C">
        <w:rPr>
          <w:rFonts w:ascii="Times New Roman" w:hAnsi="Times New Roman" w:cs="Times New Roman"/>
          <w:sz w:val="24"/>
          <w:szCs w:val="24"/>
        </w:rPr>
        <w:t xml:space="preserve">озглавляется председателем, </w:t>
      </w:r>
      <w:proofErr w:type="gramStart"/>
      <w:r w:rsidRPr="005D013C"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 w:rsidRPr="005D013C">
        <w:rPr>
          <w:rFonts w:ascii="Times New Roman" w:hAnsi="Times New Roman" w:cs="Times New Roman"/>
          <w:sz w:val="24"/>
          <w:szCs w:val="24"/>
        </w:rPr>
        <w:t xml:space="preserve"> назначается приказом директора. </w:t>
      </w:r>
    </w:p>
    <w:p w:rsidR="005D013C" w:rsidRPr="005D013C" w:rsidRDefault="005D013C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3C">
        <w:rPr>
          <w:rFonts w:ascii="Times New Roman" w:hAnsi="Times New Roman" w:cs="Times New Roman"/>
          <w:b/>
          <w:sz w:val="24"/>
          <w:szCs w:val="24"/>
        </w:rPr>
        <w:t>2. Основные направления деятельности ПЦК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Основными направлениями деятельности предметно–цикловых комиссий являются: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proofErr w:type="gramStart"/>
      <w:r w:rsidRPr="005D013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D013C">
        <w:rPr>
          <w:rFonts w:ascii="Times New Roman" w:hAnsi="Times New Roman" w:cs="Times New Roman"/>
          <w:sz w:val="24"/>
          <w:szCs w:val="24"/>
        </w:rPr>
        <w:t xml:space="preserve">–методическое обеспечение и </w:t>
      </w:r>
      <w:proofErr w:type="spellStart"/>
      <w:r w:rsidRPr="005D013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5D013C">
        <w:rPr>
          <w:rFonts w:ascii="Times New Roman" w:hAnsi="Times New Roman" w:cs="Times New Roman"/>
          <w:sz w:val="24"/>
          <w:szCs w:val="24"/>
        </w:rPr>
        <w:t xml:space="preserve">–программное обеспечение учебных дисциплин, МДК, ПМ (разработка учебных программ, программ производственной практики, тематики и содержания курсового и дипломного проектирования, лабораторных работ и практических занятий, материалов для самостоятельной работы обучающихся, методических пособий, рекомендаций по изучению отдельных тем и разделов дисциплин, выполнению лабораторных и практических работ, курсовых работ и др.) </w:t>
      </w:r>
      <w:proofErr w:type="gramEnd"/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2.2. Определение технологии обучения (выбор средств и методов обучения, инновационных педагогических технологий), внесение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D013C">
        <w:rPr>
          <w:rFonts w:ascii="Times New Roman" w:hAnsi="Times New Roman" w:cs="Times New Roman"/>
          <w:sz w:val="24"/>
          <w:szCs w:val="24"/>
        </w:rPr>
        <w:t xml:space="preserve">зменений по корректировке плана учебного процесса в части перераспределения по семестрам объема часов на изучаемые дисциплины, в том числе их соотношения между теоретическими и практическими занятиями.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D013C">
        <w:rPr>
          <w:rFonts w:ascii="Times New Roman" w:hAnsi="Times New Roman" w:cs="Times New Roman"/>
          <w:sz w:val="24"/>
          <w:szCs w:val="24"/>
        </w:rPr>
        <w:t xml:space="preserve">Обеспечение проведения промежуточной аттестации обучающихся (определение формы и условий аттестации, выработка единых требований к оценке знаний и умений, общих и профессиональных компетенций по отдельным дисциплинам, МДК, ПМ, разработка спецификации и содержания промежуточной аттестации. </w:t>
      </w:r>
      <w:proofErr w:type="gramEnd"/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2.4. Участие в формировании программы итоговой аттестации выпускников образовательного учреждения.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2.5. Совершенствование методического и профессионального мастерства преподавателей, пополнение их профессиональных знаний, оказание помощи начинающим преподавателям, внесение предложений по повышению квалификации преподавателей.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2.6. Изучение, обобщение и введение в образовательный процесс новых педагогических и информационных технологий, средств и методов обучения и воспитания. Подготовка и проведение открытых учебных занятий, а также организация учебных занятий </w:t>
      </w:r>
      <w:proofErr w:type="spellStart"/>
      <w:r w:rsidRPr="005D013C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D01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>2.7. Рассмотрение и рецензирование учебно-программной 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D013C">
        <w:rPr>
          <w:rFonts w:ascii="Times New Roman" w:hAnsi="Times New Roman" w:cs="Times New Roman"/>
          <w:sz w:val="24"/>
          <w:szCs w:val="24"/>
        </w:rPr>
        <w:t xml:space="preserve">методической документации.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2.8. Выработка единых требований к содержанию работы кабинетов учебных дисциплин, учебных лабораторий, рассмотрение и обсуждение планов работы преподавателей, календарно – тематических планов, других материалов, относящихся компетенции предметно- цикловой комиссии. </w:t>
      </w:r>
    </w:p>
    <w:p w:rsidR="005D013C" w:rsidRPr="005D013C" w:rsidRDefault="005D013C" w:rsidP="005D013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013C">
        <w:rPr>
          <w:rFonts w:ascii="Times New Roman" w:hAnsi="Times New Roman" w:cs="Times New Roman"/>
          <w:b/>
          <w:sz w:val="24"/>
          <w:szCs w:val="24"/>
        </w:rPr>
        <w:t>3. Формирование цикловых комиссий.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lastRenderedPageBreak/>
        <w:t>3.1. Предметно–цикловая комиссия объединяет преподавателей нескольких учебных дисциплин, МДК единого предметного цикла, преподавателей практики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3.2. Состав предметно – цикловых комиссий утверждается приказом директора колледжа.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3.3. Члены ПЦК обязаны посещать заседания комиссии, принимать активное участие в ее работе, выступать с педагогической инициативой, вносить предложения по совершенствованию организации образовательного процесса, выполнять принятые комиссией решения и поручения председателя комиссии. </w:t>
      </w:r>
    </w:p>
    <w:p w:rsid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3.4. Заседания ПЦК проводятся не реже одного раза в 2 месяца. </w:t>
      </w:r>
    </w:p>
    <w:p w:rsidR="005D013C" w:rsidRPr="009D2A5E" w:rsidRDefault="005D013C" w:rsidP="009D2A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5E">
        <w:rPr>
          <w:rFonts w:ascii="Times New Roman" w:hAnsi="Times New Roman" w:cs="Times New Roman"/>
          <w:b/>
          <w:sz w:val="24"/>
          <w:szCs w:val="24"/>
        </w:rPr>
        <w:t>4. Руководство предметно – цикловой комиссией.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4.1. Общее руководство работой ПЦК осуществляет заместитель директора по учебной работе.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4.2. Непосредственное руководство ПЦК осуществляет ее председатель. </w:t>
      </w:r>
    </w:p>
    <w:p w:rsidR="00DE1044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4.3. Председатель ПЦК назначается приказом директора.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4.4. Функции председателя ПЦК: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>- Составление планов работы ПЦК</w:t>
      </w:r>
      <w:r w:rsidR="009D2A5E">
        <w:rPr>
          <w:rFonts w:ascii="Times New Roman" w:hAnsi="Times New Roman" w:cs="Times New Roman"/>
          <w:sz w:val="24"/>
          <w:szCs w:val="24"/>
        </w:rPr>
        <w:t>;</w:t>
      </w:r>
      <w:r w:rsidRPr="005D013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- организация и руководство работой по </w:t>
      </w:r>
      <w:proofErr w:type="spellStart"/>
      <w:r w:rsidRPr="005D013C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="009D2A5E">
        <w:rPr>
          <w:rFonts w:ascii="Times New Roman" w:hAnsi="Times New Roman" w:cs="Times New Roman"/>
          <w:sz w:val="24"/>
          <w:szCs w:val="24"/>
        </w:rPr>
        <w:t>–</w:t>
      </w:r>
      <w:r w:rsidRPr="005D013C">
        <w:rPr>
          <w:rFonts w:ascii="Times New Roman" w:hAnsi="Times New Roman" w:cs="Times New Roman"/>
          <w:sz w:val="24"/>
          <w:szCs w:val="24"/>
        </w:rPr>
        <w:t>программному и учебно</w:t>
      </w:r>
      <w:r w:rsidR="009D2A5E">
        <w:rPr>
          <w:rFonts w:ascii="Times New Roman" w:hAnsi="Times New Roman" w:cs="Times New Roman"/>
          <w:sz w:val="24"/>
          <w:szCs w:val="24"/>
        </w:rPr>
        <w:t>-</w:t>
      </w:r>
      <w:r w:rsidRPr="005D013C">
        <w:rPr>
          <w:rFonts w:ascii="Times New Roman" w:hAnsi="Times New Roman" w:cs="Times New Roman"/>
          <w:sz w:val="24"/>
          <w:szCs w:val="24"/>
        </w:rPr>
        <w:t xml:space="preserve">методическому обеспечению учебных дисциплин, МДК, ПМ; по разработке материалов для проведения текущей и промежуточной аттестации студентов;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- организация контроля качества проводимых членами комиссии занятий;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- руководство подготовкой и обсуждением открытых учебных занятий;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-организация </w:t>
      </w:r>
      <w:proofErr w:type="spellStart"/>
      <w:r w:rsidRPr="005D013C">
        <w:rPr>
          <w:rFonts w:ascii="Times New Roman" w:hAnsi="Times New Roman" w:cs="Times New Roman"/>
          <w:sz w:val="24"/>
          <w:szCs w:val="24"/>
        </w:rPr>
        <w:t>взаимопосещения</w:t>
      </w:r>
      <w:proofErr w:type="spellEnd"/>
      <w:r w:rsidRPr="005D013C">
        <w:rPr>
          <w:rFonts w:ascii="Times New Roman" w:hAnsi="Times New Roman" w:cs="Times New Roman"/>
          <w:sz w:val="24"/>
          <w:szCs w:val="24"/>
        </w:rPr>
        <w:t xml:space="preserve"> занятий преподавателями и других мероприятий, входящих в компетенцию ПЦК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4.5. Работа по выполнению обязанностей председателя ПЦК подлежит дополнительной оплате в установленном порядке.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4.6. Секретарь избирается из состава ПЦК. Он ведет протоколы заседаний и ее делопроизводство. </w:t>
      </w:r>
    </w:p>
    <w:p w:rsidR="009D2A5E" w:rsidRPr="009D2A5E" w:rsidRDefault="005D013C" w:rsidP="009D2A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5E">
        <w:rPr>
          <w:rFonts w:ascii="Times New Roman" w:hAnsi="Times New Roman" w:cs="Times New Roman"/>
          <w:b/>
          <w:sz w:val="24"/>
          <w:szCs w:val="24"/>
        </w:rPr>
        <w:t>5.Принятие решений ПЦК.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5.1.Решения ПЦК принимаются простым большинством голосов и вступают в силу после их утверждения директором или заместителем директора по учебной работе. </w:t>
      </w:r>
    </w:p>
    <w:p w:rsidR="009D2A5E" w:rsidRPr="009D2A5E" w:rsidRDefault="005D013C" w:rsidP="009D2A5E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2A5E">
        <w:rPr>
          <w:rFonts w:ascii="Times New Roman" w:hAnsi="Times New Roman" w:cs="Times New Roman"/>
          <w:b/>
          <w:sz w:val="24"/>
          <w:szCs w:val="24"/>
        </w:rPr>
        <w:t>6.Документация ПЦК.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6.1. Каждая ПЦК в соответствии с номенклатурой дел образовательного учреждения ведет следующую документацию на текущий учебный год: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- план работы; </w:t>
      </w:r>
    </w:p>
    <w:p w:rsidR="009D2A5E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 xml:space="preserve">-контрольные экземпляры всей действующей учебно-методической документации, входящей в круг деятельности комиссии; </w:t>
      </w:r>
    </w:p>
    <w:p w:rsidR="00FB4CBF" w:rsidRPr="005D013C" w:rsidRDefault="005D013C" w:rsidP="005D013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D013C">
        <w:rPr>
          <w:rFonts w:ascii="Times New Roman" w:hAnsi="Times New Roman" w:cs="Times New Roman"/>
          <w:sz w:val="24"/>
          <w:szCs w:val="24"/>
        </w:rPr>
        <w:t>-протоколы заседаний, решения, отчеты и другие документы, отражающие деятельность комиссии</w:t>
      </w:r>
    </w:p>
    <w:sectPr w:rsidR="00FB4CBF" w:rsidRPr="005D013C" w:rsidSect="00FB4C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5D013C"/>
    <w:rsid w:val="004C598F"/>
    <w:rsid w:val="00513376"/>
    <w:rsid w:val="005305E5"/>
    <w:rsid w:val="005D013C"/>
    <w:rsid w:val="00655353"/>
    <w:rsid w:val="00831591"/>
    <w:rsid w:val="009D2A5E"/>
    <w:rsid w:val="00B1426C"/>
    <w:rsid w:val="00DE1044"/>
    <w:rsid w:val="00FB4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8</cp:revision>
  <cp:lastPrinted>2019-01-11T09:46:00Z</cp:lastPrinted>
  <dcterms:created xsi:type="dcterms:W3CDTF">2019-01-11T09:07:00Z</dcterms:created>
  <dcterms:modified xsi:type="dcterms:W3CDTF">2019-09-05T13:24:00Z</dcterms:modified>
</cp:coreProperties>
</file>